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F12CC" w14:textId="7C7040C2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020CFC3" wp14:editId="7CEE21D1">
            <wp:simplePos x="0" y="0"/>
            <wp:positionH relativeFrom="column">
              <wp:posOffset>2024380</wp:posOffset>
            </wp:positionH>
            <wp:positionV relativeFrom="paragraph">
              <wp:posOffset>-723900</wp:posOffset>
            </wp:positionV>
            <wp:extent cx="1763395" cy="1410335"/>
            <wp:effectExtent l="0" t="0" r="0" b="0"/>
            <wp:wrapNone/>
            <wp:docPr id="364804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04421" name="Picture 3648044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0C13A" w14:textId="685B42D7" w:rsidR="00DD1BFC" w:rsidRPr="00DD1BFC" w:rsidRDefault="00DD1BFC" w:rsidP="00DD1BFC">
      <w:pPr>
        <w:rPr>
          <w:rFonts w:ascii="Arial" w:hAnsi="Arial" w:cs="Arial"/>
          <w:lang w:val="en-US"/>
        </w:rPr>
      </w:pPr>
    </w:p>
    <w:p w14:paraId="12808BB3" w14:textId="17541084" w:rsidR="00DD1BFC" w:rsidRPr="00DD1BFC" w:rsidRDefault="00DD1BFC" w:rsidP="00DD1BFC">
      <w:pPr>
        <w:jc w:val="center"/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Equality Policy</w:t>
      </w:r>
    </w:p>
    <w:p w14:paraId="0C8ED9AE" w14:textId="77777777" w:rsidR="00DD1BFC" w:rsidRPr="00DD1BFC" w:rsidRDefault="00DD1BFC" w:rsidP="00DD1BFC">
      <w:pPr>
        <w:rPr>
          <w:rFonts w:ascii="Arial" w:hAnsi="Arial" w:cs="Arial"/>
          <w:lang w:val="en-US"/>
        </w:rPr>
      </w:pPr>
    </w:p>
    <w:p w14:paraId="229910A2" w14:textId="77777777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Contents</w:t>
      </w:r>
    </w:p>
    <w:p w14:paraId="651FD51D" w14:textId="11E49851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1.Introduction</w:t>
      </w:r>
    </w:p>
    <w:p w14:paraId="113FB791" w14:textId="09B40F48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2. Roles and responsibilities</w:t>
      </w:r>
    </w:p>
    <w:p w14:paraId="5471FD15" w14:textId="5BBAE4F1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3. Protected Characteristics</w:t>
      </w:r>
    </w:p>
    <w:p w14:paraId="3406EC71" w14:textId="2BEDDCB3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4. Eliminating discrimination</w:t>
      </w:r>
    </w:p>
    <w:p w14:paraId="08A96E6A" w14:textId="5F388F20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5. Advancing equality of opportunity</w:t>
      </w:r>
    </w:p>
    <w:p w14:paraId="66FD974C" w14:textId="17D79F23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6. Fostering good relations</w:t>
      </w:r>
    </w:p>
    <w:p w14:paraId="29A220B1" w14:textId="4600B364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7. Due Regard to Equality Considerations in decision-making </w:t>
      </w:r>
    </w:p>
    <w:p w14:paraId="4BCCF739" w14:textId="23EEED94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8. What Does </w:t>
      </w:r>
      <w:r>
        <w:rPr>
          <w:rFonts w:ascii="Arial" w:hAnsi="Arial" w:cs="Arial"/>
          <w:lang w:val="en-US"/>
        </w:rPr>
        <w:t>PL6 Learning Hub</w:t>
      </w:r>
      <w:r w:rsidRPr="00DD1BFC">
        <w:rPr>
          <w:rFonts w:ascii="Arial" w:hAnsi="Arial" w:cs="Arial"/>
          <w:lang w:val="en-US"/>
        </w:rPr>
        <w:t xml:space="preserve"> Do to Eradicate Discrimination</w:t>
      </w:r>
    </w:p>
    <w:p w14:paraId="11352625" w14:textId="201D0FF9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9. Equality objectives</w:t>
      </w:r>
    </w:p>
    <w:p w14:paraId="475AC1D9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399F8653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31B464F7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317F16FE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21759EB3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530E6628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2E99DC72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3415530D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30C17924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0BC00A5B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5521A01C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05F71973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2BD0AD4D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19B85B58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0972B8F1" w14:textId="77777777" w:rsidR="00DD1BFC" w:rsidRDefault="00DD1BFC" w:rsidP="00DD1BFC">
      <w:pPr>
        <w:rPr>
          <w:rFonts w:ascii="Arial" w:hAnsi="Arial" w:cs="Arial"/>
          <w:lang w:val="en-US"/>
        </w:rPr>
      </w:pPr>
    </w:p>
    <w:p w14:paraId="3E7D142D" w14:textId="11B9719C" w:rsidR="00DD1BFC" w:rsidRPr="00DD1BFC" w:rsidRDefault="00DD1BFC" w:rsidP="00DD1BF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DD1BFC">
        <w:rPr>
          <w:rFonts w:ascii="Arial" w:hAnsi="Arial" w:cs="Arial"/>
          <w:b/>
          <w:bCs/>
          <w:lang w:val="en-US"/>
        </w:rPr>
        <w:lastRenderedPageBreak/>
        <w:t>Introduction</w:t>
      </w:r>
    </w:p>
    <w:p w14:paraId="2B2E6C78" w14:textId="163136A4" w:rsidR="00DD1BFC" w:rsidRPr="00DD1BFC" w:rsidRDefault="00DD1BFC" w:rsidP="00DD1BF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Hub</w:t>
      </w:r>
      <w:r w:rsidRPr="00DD1BFC">
        <w:rPr>
          <w:rFonts w:ascii="Arial" w:hAnsi="Arial" w:cs="Arial"/>
          <w:lang w:val="en-US"/>
        </w:rPr>
        <w:t xml:space="preserve"> aims to meet its obligations under the Public Sector Equality Duty (PSED) by having due regard</w:t>
      </w:r>
      <w:r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to the need to:</w:t>
      </w:r>
    </w:p>
    <w:p w14:paraId="2F03F962" w14:textId="77777777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• Eliminate discrimination and other conduct that is prohibited by the Equality Act 2010</w:t>
      </w:r>
    </w:p>
    <w:p w14:paraId="276B6920" w14:textId="0E489D5F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• Advance equality of opportunity between people who share a protected characteristic and</w:t>
      </w:r>
      <w:r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people who do not share it</w:t>
      </w:r>
    </w:p>
    <w:p w14:paraId="235C25E0" w14:textId="67EC2464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• Foster good relations across all characteristics – between people who share a protected</w:t>
      </w:r>
      <w:r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characteristic and people who do not share it.</w:t>
      </w:r>
    </w:p>
    <w:p w14:paraId="2125B7CD" w14:textId="77777777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This document meets the requirements under the following legislation:</w:t>
      </w:r>
    </w:p>
    <w:p w14:paraId="0D603365" w14:textId="1DE1DD29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• The Equality Act 2010, which introduced the public sector equality duty and protects people</w:t>
      </w:r>
      <w:r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from discrimination</w:t>
      </w:r>
    </w:p>
    <w:p w14:paraId="2BBDEE4A" w14:textId="06B0D2EB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This document is also based on </w:t>
      </w:r>
      <w:proofErr w:type="gramStart"/>
      <w:r w:rsidRPr="00DD1BFC">
        <w:rPr>
          <w:rFonts w:ascii="Arial" w:hAnsi="Arial" w:cs="Arial"/>
          <w:lang w:val="en-US"/>
        </w:rPr>
        <w:t>Department</w:t>
      </w:r>
      <w:proofErr w:type="gramEnd"/>
      <w:r w:rsidRPr="00DD1BFC">
        <w:rPr>
          <w:rFonts w:ascii="Arial" w:hAnsi="Arial" w:cs="Arial"/>
          <w:lang w:val="en-US"/>
        </w:rPr>
        <w:t xml:space="preserve"> for Education (DfE) guidance: The Equality Act 2010 and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schools.</w:t>
      </w:r>
    </w:p>
    <w:p w14:paraId="306B6945" w14:textId="77777777" w:rsidR="00DD1BFC" w:rsidRPr="00083EA2" w:rsidRDefault="00DD1BFC" w:rsidP="00DD1BFC">
      <w:pPr>
        <w:rPr>
          <w:rFonts w:ascii="Arial" w:hAnsi="Arial" w:cs="Arial"/>
          <w:b/>
          <w:bCs/>
          <w:lang w:val="en-US"/>
        </w:rPr>
      </w:pPr>
      <w:r w:rsidRPr="00083EA2">
        <w:rPr>
          <w:rFonts w:ascii="Arial" w:hAnsi="Arial" w:cs="Arial"/>
          <w:b/>
          <w:bCs/>
          <w:lang w:val="en-US"/>
        </w:rPr>
        <w:t>2. Roles and responsibilities</w:t>
      </w:r>
    </w:p>
    <w:p w14:paraId="5B4E12DB" w14:textId="17A420D8" w:rsidR="00DD1BFC" w:rsidRPr="00DD1BFC" w:rsidRDefault="00083EA2" w:rsidP="00DD1BF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Director</w:t>
      </w:r>
    </w:p>
    <w:p w14:paraId="5D364C19" w14:textId="47B21DAF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The </w:t>
      </w:r>
      <w:r w:rsidR="00083EA2">
        <w:rPr>
          <w:rFonts w:ascii="Arial" w:hAnsi="Arial" w:cs="Arial"/>
          <w:lang w:val="en-US"/>
        </w:rPr>
        <w:t>Director</w:t>
      </w:r>
      <w:r w:rsidRPr="00DD1BFC">
        <w:rPr>
          <w:rFonts w:ascii="Arial" w:hAnsi="Arial" w:cs="Arial"/>
          <w:lang w:val="en-US"/>
        </w:rPr>
        <w:t xml:space="preserve"> will:</w:t>
      </w:r>
    </w:p>
    <w:p w14:paraId="0712548B" w14:textId="77777777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• Promote knowledge and understanding of the equality objectives among staff and pupils</w:t>
      </w:r>
    </w:p>
    <w:p w14:paraId="5130D9C7" w14:textId="35640593" w:rsid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All staff &amp; pupils are expected to have </w:t>
      </w:r>
      <w:proofErr w:type="gramStart"/>
      <w:r w:rsidRPr="00DD1BFC">
        <w:rPr>
          <w:rFonts w:ascii="Arial" w:hAnsi="Arial" w:cs="Arial"/>
          <w:lang w:val="en-US"/>
        </w:rPr>
        <w:t>regard</w:t>
      </w:r>
      <w:proofErr w:type="gramEnd"/>
      <w:r w:rsidRPr="00DD1BFC">
        <w:rPr>
          <w:rFonts w:ascii="Arial" w:hAnsi="Arial" w:cs="Arial"/>
          <w:lang w:val="en-US"/>
        </w:rPr>
        <w:t xml:space="preserve"> to this document and to work to achieve the objectives as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set out in section 9.</w:t>
      </w:r>
    </w:p>
    <w:p w14:paraId="1E309670" w14:textId="77777777" w:rsidR="00083EA2" w:rsidRPr="00DD1BFC" w:rsidRDefault="00083EA2" w:rsidP="00DD1BFC">
      <w:pPr>
        <w:rPr>
          <w:rFonts w:ascii="Arial" w:hAnsi="Arial" w:cs="Arial"/>
          <w:lang w:val="en-US"/>
        </w:rPr>
      </w:pPr>
    </w:p>
    <w:p w14:paraId="5A1F7D16" w14:textId="77777777" w:rsidR="00DD1BFC" w:rsidRPr="00083EA2" w:rsidRDefault="00DD1BFC" w:rsidP="00DD1BFC">
      <w:pPr>
        <w:rPr>
          <w:rFonts w:ascii="Arial" w:hAnsi="Arial" w:cs="Arial"/>
          <w:b/>
          <w:bCs/>
          <w:lang w:val="en-US"/>
        </w:rPr>
      </w:pPr>
      <w:r w:rsidRPr="00083EA2">
        <w:rPr>
          <w:rFonts w:ascii="Arial" w:hAnsi="Arial" w:cs="Arial"/>
          <w:b/>
          <w:bCs/>
          <w:lang w:val="en-US"/>
        </w:rPr>
        <w:t>3. Protected Characteristics</w:t>
      </w:r>
    </w:p>
    <w:p w14:paraId="0A9A6652" w14:textId="0709044E" w:rsid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There are nine protected characteristics under the Equality Act 2010: age, sex, race, disability, religion or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belief, sexual orientation, gender reassignment, pregnancy and maternity and marriage &amp; civil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partnership.</w:t>
      </w:r>
    </w:p>
    <w:p w14:paraId="3B96FA2D" w14:textId="77777777" w:rsidR="00083EA2" w:rsidRPr="00DD1BFC" w:rsidRDefault="00083EA2" w:rsidP="00DD1BFC">
      <w:pPr>
        <w:rPr>
          <w:rFonts w:ascii="Arial" w:hAnsi="Arial" w:cs="Arial"/>
          <w:lang w:val="en-US"/>
        </w:rPr>
      </w:pPr>
    </w:p>
    <w:p w14:paraId="6053FB87" w14:textId="77777777" w:rsidR="00DD1BFC" w:rsidRPr="00083EA2" w:rsidRDefault="00DD1BFC" w:rsidP="00DD1BFC">
      <w:pPr>
        <w:rPr>
          <w:rFonts w:ascii="Arial" w:hAnsi="Arial" w:cs="Arial"/>
          <w:b/>
          <w:bCs/>
          <w:lang w:val="en-US"/>
        </w:rPr>
      </w:pPr>
      <w:r w:rsidRPr="00083EA2">
        <w:rPr>
          <w:rFonts w:ascii="Arial" w:hAnsi="Arial" w:cs="Arial"/>
          <w:b/>
          <w:bCs/>
          <w:lang w:val="en-US"/>
        </w:rPr>
        <w:t>4. Eliminating discrimination</w:t>
      </w:r>
    </w:p>
    <w:p w14:paraId="23733C22" w14:textId="440E462F" w:rsid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The </w:t>
      </w:r>
      <w:r w:rsidR="00083EA2">
        <w:rPr>
          <w:rFonts w:ascii="Arial" w:hAnsi="Arial" w:cs="Arial"/>
          <w:lang w:val="en-US"/>
        </w:rPr>
        <w:t>Hub</w:t>
      </w:r>
      <w:r w:rsidRPr="00DD1BFC">
        <w:rPr>
          <w:rFonts w:ascii="Arial" w:hAnsi="Arial" w:cs="Arial"/>
          <w:lang w:val="en-US"/>
        </w:rPr>
        <w:t xml:space="preserve"> is aware of its obligations under the Equality Act 2010 and complies with non-discrimination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provisions</w:t>
      </w:r>
      <w:r w:rsidR="00083EA2">
        <w:rPr>
          <w:rFonts w:ascii="Arial" w:hAnsi="Arial" w:cs="Arial"/>
          <w:lang w:val="en-US"/>
        </w:rPr>
        <w:t xml:space="preserve">. </w:t>
      </w:r>
      <w:r w:rsidRPr="00DD1BFC">
        <w:rPr>
          <w:rFonts w:ascii="Arial" w:hAnsi="Arial" w:cs="Arial"/>
          <w:lang w:val="en-US"/>
        </w:rPr>
        <w:t>Where relevant, our policies include reference to the importance of avoiding discrimination and other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prohibited conduct.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Where responsibilities under the Equality Act are discussed in meetings, it is recorded in the meeting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minutes.</w:t>
      </w:r>
    </w:p>
    <w:p w14:paraId="17C2F114" w14:textId="77777777" w:rsidR="00083EA2" w:rsidRPr="00DD1BFC" w:rsidRDefault="00083EA2" w:rsidP="00DD1BFC">
      <w:pPr>
        <w:rPr>
          <w:rFonts w:ascii="Arial" w:hAnsi="Arial" w:cs="Arial"/>
          <w:lang w:val="en-US"/>
        </w:rPr>
      </w:pPr>
    </w:p>
    <w:p w14:paraId="16D6B8CC" w14:textId="77777777" w:rsidR="00DD1BFC" w:rsidRPr="00083EA2" w:rsidRDefault="00DD1BFC" w:rsidP="00DD1BFC">
      <w:pPr>
        <w:rPr>
          <w:rFonts w:ascii="Arial" w:hAnsi="Arial" w:cs="Arial"/>
          <w:b/>
          <w:bCs/>
          <w:lang w:val="en-US"/>
        </w:rPr>
      </w:pPr>
      <w:r w:rsidRPr="00083EA2">
        <w:rPr>
          <w:rFonts w:ascii="Arial" w:hAnsi="Arial" w:cs="Arial"/>
          <w:b/>
          <w:bCs/>
          <w:lang w:val="en-US"/>
        </w:rPr>
        <w:lastRenderedPageBreak/>
        <w:t>5. Advancing equality of opportunity</w:t>
      </w:r>
    </w:p>
    <w:p w14:paraId="467C38C9" w14:textId="77777777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As set out in the DfE guidance on the Equality Act, the Trust aims to advance equality of opportunity by:</w:t>
      </w:r>
    </w:p>
    <w:p w14:paraId="458EB922" w14:textId="0A9EACD2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• Removing or </w:t>
      </w:r>
      <w:proofErr w:type="spellStart"/>
      <w:r w:rsidRPr="00DD1BFC">
        <w:rPr>
          <w:rFonts w:ascii="Arial" w:hAnsi="Arial" w:cs="Arial"/>
          <w:lang w:val="en-US"/>
        </w:rPr>
        <w:t>minimising</w:t>
      </w:r>
      <w:proofErr w:type="spellEnd"/>
      <w:r w:rsidRPr="00DD1BFC">
        <w:rPr>
          <w:rFonts w:ascii="Arial" w:hAnsi="Arial" w:cs="Arial"/>
          <w:lang w:val="en-US"/>
        </w:rPr>
        <w:t xml:space="preserve"> disadvantages suffered by people which are connected to a particular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characteristic they have (e.g. pupils with disabilities, or gay pupils who are being subjected to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homophobic bullying)</w:t>
      </w:r>
    </w:p>
    <w:p w14:paraId="0F61331C" w14:textId="77777777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• Taking steps to meet the </w:t>
      </w:r>
      <w:proofErr w:type="gramStart"/>
      <w:r w:rsidRPr="00DD1BFC">
        <w:rPr>
          <w:rFonts w:ascii="Arial" w:hAnsi="Arial" w:cs="Arial"/>
          <w:lang w:val="en-US"/>
        </w:rPr>
        <w:t>particular needs</w:t>
      </w:r>
      <w:proofErr w:type="gramEnd"/>
      <w:r w:rsidRPr="00DD1BFC">
        <w:rPr>
          <w:rFonts w:ascii="Arial" w:hAnsi="Arial" w:cs="Arial"/>
          <w:lang w:val="en-US"/>
        </w:rPr>
        <w:t xml:space="preserve"> of people who have a particular characteristic</w:t>
      </w:r>
    </w:p>
    <w:p w14:paraId="535643F6" w14:textId="0458BBD9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• Encouraging people who have a particular characteristic to participate fully in any activities (</w:t>
      </w:r>
      <w:proofErr w:type="spellStart"/>
      <w:r w:rsidRPr="00DD1BFC">
        <w:rPr>
          <w:rFonts w:ascii="Arial" w:hAnsi="Arial" w:cs="Arial"/>
          <w:lang w:val="en-US"/>
        </w:rPr>
        <w:t>e.</w:t>
      </w:r>
      <w:proofErr w:type="gramStart"/>
      <w:r w:rsidRPr="00DD1BFC">
        <w:rPr>
          <w:rFonts w:ascii="Arial" w:hAnsi="Arial" w:cs="Arial"/>
          <w:lang w:val="en-US"/>
        </w:rPr>
        <w:t>g.encouraging</w:t>
      </w:r>
      <w:proofErr w:type="spellEnd"/>
      <w:proofErr w:type="gramEnd"/>
      <w:r w:rsidRPr="00DD1BFC">
        <w:rPr>
          <w:rFonts w:ascii="Arial" w:hAnsi="Arial" w:cs="Arial"/>
          <w:lang w:val="en-US"/>
        </w:rPr>
        <w:t xml:space="preserve"> all pupils to be involved in the full range of </w:t>
      </w:r>
      <w:r>
        <w:rPr>
          <w:rFonts w:ascii="Arial" w:hAnsi="Arial" w:cs="Arial"/>
          <w:lang w:val="en-US"/>
        </w:rPr>
        <w:t>Hub</w:t>
      </w:r>
      <w:r w:rsidRPr="00DD1BFC">
        <w:rPr>
          <w:rFonts w:ascii="Arial" w:hAnsi="Arial" w:cs="Arial"/>
          <w:lang w:val="en-US"/>
        </w:rPr>
        <w:t xml:space="preserve"> societies)</w:t>
      </w:r>
    </w:p>
    <w:p w14:paraId="76747FBE" w14:textId="77777777" w:rsidR="00083EA2" w:rsidRDefault="00DD1BFC" w:rsidP="00DD1BFC">
      <w:pPr>
        <w:rPr>
          <w:rFonts w:ascii="Arial" w:hAnsi="Arial" w:cs="Arial"/>
          <w:lang w:val="en-US"/>
        </w:rPr>
      </w:pPr>
      <w:r w:rsidRPr="00083EA2">
        <w:rPr>
          <w:rFonts w:ascii="Arial" w:hAnsi="Arial" w:cs="Arial"/>
          <w:b/>
          <w:bCs/>
          <w:lang w:val="en-US"/>
        </w:rPr>
        <w:t>6. Fostering good relations</w:t>
      </w:r>
      <w:r w:rsidR="00083EA2" w:rsidRPr="00083EA2">
        <w:rPr>
          <w:rFonts w:ascii="Arial" w:hAnsi="Arial" w:cs="Arial"/>
          <w:b/>
          <w:bCs/>
          <w:lang w:val="en-US"/>
        </w:rPr>
        <w:t>.</w:t>
      </w:r>
      <w:r w:rsidR="00083EA2">
        <w:rPr>
          <w:rFonts w:ascii="Arial" w:hAnsi="Arial" w:cs="Arial"/>
          <w:lang w:val="en-US"/>
        </w:rPr>
        <w:t xml:space="preserve"> </w:t>
      </w:r>
    </w:p>
    <w:p w14:paraId="7EE6C77D" w14:textId="4C3DB5CE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The </w:t>
      </w:r>
      <w:r w:rsidR="00083EA2">
        <w:rPr>
          <w:rFonts w:ascii="Arial" w:hAnsi="Arial" w:cs="Arial"/>
          <w:lang w:val="en-US"/>
        </w:rPr>
        <w:t>Hub</w:t>
      </w:r>
      <w:r w:rsidRPr="00DD1BFC">
        <w:rPr>
          <w:rFonts w:ascii="Arial" w:hAnsi="Arial" w:cs="Arial"/>
          <w:lang w:val="en-US"/>
        </w:rPr>
        <w:t xml:space="preserve"> aims to foster good relations between those who share a protected characteristic and those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who do not share it by:</w:t>
      </w:r>
    </w:p>
    <w:p w14:paraId="1826B7A6" w14:textId="43DE8FC1" w:rsidR="00DD1BFC" w:rsidRPr="00DD1BFC" w:rsidRDefault="00DD1BFC" w:rsidP="00083EA2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• Promoting tolerance, friendship and understanding of a range of religions and cultures through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different aspects of our curriculum. For example, as part of teaching and learning in English/reading, pupils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will be introduced to literature from a range of cultures</w:t>
      </w:r>
    </w:p>
    <w:p w14:paraId="206013EA" w14:textId="77777777" w:rsidR="00DD1BFC" w:rsidRPr="00083EA2" w:rsidRDefault="00DD1BFC" w:rsidP="00DD1BFC">
      <w:pPr>
        <w:rPr>
          <w:rFonts w:ascii="Arial" w:hAnsi="Arial" w:cs="Arial"/>
          <w:b/>
          <w:bCs/>
          <w:lang w:val="en-US"/>
        </w:rPr>
      </w:pPr>
      <w:r w:rsidRPr="00083EA2">
        <w:rPr>
          <w:rFonts w:ascii="Arial" w:hAnsi="Arial" w:cs="Arial"/>
          <w:b/>
          <w:bCs/>
          <w:lang w:val="en-US"/>
        </w:rPr>
        <w:t>7. Due Regard to Equality Considerations in decision-making</w:t>
      </w:r>
    </w:p>
    <w:p w14:paraId="1D39256B" w14:textId="6E6E6E4C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Having due regard means that when significant decisions are being made, the </w:t>
      </w:r>
      <w:r w:rsidR="00083EA2">
        <w:rPr>
          <w:rFonts w:ascii="Arial" w:hAnsi="Arial" w:cs="Arial"/>
          <w:lang w:val="en-US"/>
        </w:rPr>
        <w:t>Hub</w:t>
      </w:r>
      <w:r w:rsidRPr="00DD1BFC">
        <w:rPr>
          <w:rFonts w:ascii="Arial" w:hAnsi="Arial" w:cs="Arial"/>
          <w:lang w:val="en-US"/>
        </w:rPr>
        <w:t xml:space="preserve"> always gives thought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to the equality implications.</w:t>
      </w:r>
    </w:p>
    <w:p w14:paraId="345D3B66" w14:textId="75CB724E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>PL6 Learning Hub</w:t>
      </w:r>
      <w:r w:rsidRPr="00DD1BFC">
        <w:rPr>
          <w:rFonts w:ascii="Arial" w:hAnsi="Arial" w:cs="Arial"/>
          <w:lang w:val="en-US"/>
        </w:rPr>
        <w:t xml:space="preserve"> this means:</w:t>
      </w:r>
    </w:p>
    <w:p w14:paraId="0B0F9E8A" w14:textId="77777777" w:rsidR="00083EA2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• Decision makers are aware that they must pay due regard to equality when </w:t>
      </w:r>
      <w:proofErr w:type="gramStart"/>
      <w:r w:rsidRPr="00DD1BFC">
        <w:rPr>
          <w:rFonts w:ascii="Arial" w:hAnsi="Arial" w:cs="Arial"/>
          <w:lang w:val="en-US"/>
        </w:rPr>
        <w:t>making a decision</w:t>
      </w:r>
      <w:proofErr w:type="gramEnd"/>
      <w:r w:rsidRPr="00DD1BFC">
        <w:rPr>
          <w:rFonts w:ascii="Arial" w:hAnsi="Arial" w:cs="Arial"/>
          <w:lang w:val="en-US"/>
        </w:rPr>
        <w:t xml:space="preserve"> or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taking any action. They are aware that they must assess whether the decision or action may have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 xml:space="preserve">implications for people with </w:t>
      </w:r>
      <w:proofErr w:type="gramStart"/>
      <w:r w:rsidRPr="00DD1BFC">
        <w:rPr>
          <w:rFonts w:ascii="Arial" w:hAnsi="Arial" w:cs="Arial"/>
          <w:lang w:val="en-US"/>
        </w:rPr>
        <w:t>particular protected</w:t>
      </w:r>
      <w:proofErr w:type="gramEnd"/>
      <w:r w:rsidRPr="00DD1BFC">
        <w:rPr>
          <w:rFonts w:ascii="Arial" w:hAnsi="Arial" w:cs="Arial"/>
          <w:lang w:val="en-US"/>
        </w:rPr>
        <w:t xml:space="preserve"> characteristics</w:t>
      </w:r>
      <w:r w:rsidR="00083EA2">
        <w:rPr>
          <w:rFonts w:ascii="Arial" w:hAnsi="Arial" w:cs="Arial"/>
          <w:lang w:val="en-US"/>
        </w:rPr>
        <w:t xml:space="preserve"> </w:t>
      </w:r>
    </w:p>
    <w:p w14:paraId="681730D9" w14:textId="63AD512A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• </w:t>
      </w:r>
      <w:r>
        <w:rPr>
          <w:rFonts w:ascii="Arial" w:hAnsi="Arial" w:cs="Arial"/>
          <w:lang w:val="en-US"/>
        </w:rPr>
        <w:t>PL6 Learning Hub</w:t>
      </w:r>
      <w:r w:rsidRPr="00DD1BFC">
        <w:rPr>
          <w:rFonts w:ascii="Arial" w:hAnsi="Arial" w:cs="Arial"/>
          <w:lang w:val="en-US"/>
        </w:rPr>
        <w:t xml:space="preserve"> always considers equality implications when writing and reviewing its policies.</w:t>
      </w:r>
    </w:p>
    <w:p w14:paraId="5CB9EC31" w14:textId="379ACC80" w:rsidR="00DD1BFC" w:rsidRPr="00083EA2" w:rsidRDefault="00DD1BFC" w:rsidP="00DD1BFC">
      <w:pPr>
        <w:rPr>
          <w:rFonts w:ascii="Arial" w:hAnsi="Arial" w:cs="Arial"/>
          <w:b/>
          <w:bCs/>
          <w:lang w:val="en-US"/>
        </w:rPr>
      </w:pPr>
      <w:r w:rsidRPr="00083EA2">
        <w:rPr>
          <w:rFonts w:ascii="Arial" w:hAnsi="Arial" w:cs="Arial"/>
          <w:b/>
          <w:bCs/>
          <w:lang w:val="en-US"/>
        </w:rPr>
        <w:t xml:space="preserve">8. What Does </w:t>
      </w:r>
      <w:r w:rsidRPr="00083EA2">
        <w:rPr>
          <w:rFonts w:ascii="Arial" w:hAnsi="Arial" w:cs="Arial"/>
          <w:b/>
          <w:bCs/>
          <w:lang w:val="en-US"/>
        </w:rPr>
        <w:t>PL6 Learning Hub</w:t>
      </w:r>
      <w:r w:rsidRPr="00083EA2">
        <w:rPr>
          <w:rFonts w:ascii="Arial" w:hAnsi="Arial" w:cs="Arial"/>
          <w:b/>
          <w:bCs/>
          <w:lang w:val="en-US"/>
        </w:rPr>
        <w:t xml:space="preserve"> Do to Eradicate Discrimination?</w:t>
      </w:r>
    </w:p>
    <w:p w14:paraId="1538B482" w14:textId="103FDEB3" w:rsidR="00DD1BFC" w:rsidRPr="00DD1BFC" w:rsidRDefault="00DD1BFC" w:rsidP="00DD1BF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PL6 Learning Hub</w:t>
      </w:r>
      <w:r w:rsidRPr="00DD1BFC">
        <w:rPr>
          <w:rFonts w:ascii="Arial" w:hAnsi="Arial" w:cs="Arial"/>
          <w:lang w:val="en-US"/>
        </w:rPr>
        <w:t xml:space="preserve"> has established clear Values that we expect all our staff, pupils and partners to be mindful of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thus ensuring that everyone is treated equally. We always consider our Values when making any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decisions.</w:t>
      </w:r>
    </w:p>
    <w:p w14:paraId="6BBAF6F1" w14:textId="77777777" w:rsidR="00141997" w:rsidRDefault="00141997" w:rsidP="00DD1BFC">
      <w:pPr>
        <w:rPr>
          <w:rFonts w:ascii="Arial" w:hAnsi="Arial" w:cs="Arial"/>
          <w:b/>
          <w:bCs/>
          <w:lang w:val="en-US"/>
        </w:rPr>
      </w:pPr>
    </w:p>
    <w:p w14:paraId="694BDFD0" w14:textId="77777777" w:rsidR="00141997" w:rsidRDefault="00141997" w:rsidP="00DD1BFC">
      <w:pPr>
        <w:rPr>
          <w:rFonts w:ascii="Arial" w:hAnsi="Arial" w:cs="Arial"/>
          <w:b/>
          <w:bCs/>
          <w:lang w:val="en-US"/>
        </w:rPr>
      </w:pPr>
    </w:p>
    <w:p w14:paraId="16E7483E" w14:textId="77777777" w:rsidR="00141997" w:rsidRDefault="00141997" w:rsidP="00DD1BFC">
      <w:pPr>
        <w:rPr>
          <w:rFonts w:ascii="Arial" w:hAnsi="Arial" w:cs="Arial"/>
          <w:b/>
          <w:bCs/>
          <w:lang w:val="en-US"/>
        </w:rPr>
      </w:pPr>
    </w:p>
    <w:p w14:paraId="3B719361" w14:textId="1ED61B70" w:rsidR="00DD1BFC" w:rsidRDefault="00DD1BFC" w:rsidP="00DD1BFC">
      <w:pPr>
        <w:rPr>
          <w:rFonts w:ascii="Arial" w:hAnsi="Arial" w:cs="Arial"/>
          <w:b/>
          <w:bCs/>
          <w:lang w:val="en-US"/>
        </w:rPr>
      </w:pPr>
      <w:r w:rsidRPr="00083EA2">
        <w:rPr>
          <w:rFonts w:ascii="Arial" w:hAnsi="Arial" w:cs="Arial"/>
          <w:b/>
          <w:bCs/>
          <w:lang w:val="en-US"/>
        </w:rPr>
        <w:lastRenderedPageBreak/>
        <w:t>Our Values</w:t>
      </w:r>
    </w:p>
    <w:p w14:paraId="6304D73E" w14:textId="60F01CC4" w:rsidR="00083EA2" w:rsidRDefault="00083EA2" w:rsidP="00DD1BFC">
      <w:pPr>
        <w:rPr>
          <w:rFonts w:ascii="Arial" w:hAnsi="Arial" w:cs="Arial"/>
          <w:lang w:val="en-US"/>
        </w:rPr>
      </w:pPr>
      <w:r w:rsidRPr="00141997">
        <w:rPr>
          <w:rFonts w:ascii="Arial" w:hAnsi="Arial" w:cs="Arial"/>
          <w:lang w:val="en-US"/>
        </w:rPr>
        <w:t>A</w:t>
      </w:r>
      <w:r w:rsidR="00141997" w:rsidRPr="00141997">
        <w:rPr>
          <w:rFonts w:ascii="Arial" w:hAnsi="Arial" w:cs="Arial"/>
          <w:lang w:val="en-US"/>
        </w:rPr>
        <w:t>t PL6 we believe that our staff and students have a right to</w:t>
      </w:r>
    </w:p>
    <w:p w14:paraId="2D88711E" w14:textId="77777777" w:rsidR="00141997" w:rsidRPr="00141997" w:rsidRDefault="00141997" w:rsidP="00DD1BFC">
      <w:pPr>
        <w:rPr>
          <w:rFonts w:ascii="Arial" w:hAnsi="Arial" w:cs="Arial"/>
          <w:lang w:val="en-US"/>
        </w:rPr>
      </w:pPr>
    </w:p>
    <w:p w14:paraId="6774FD53" w14:textId="77777777" w:rsidR="00141997" w:rsidRPr="001A1063" w:rsidRDefault="00141997" w:rsidP="00141997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feel physically and emotionally safe at all times</w:t>
      </w:r>
      <w:proofErr w:type="gramEnd"/>
    </w:p>
    <w:p w14:paraId="0E273671" w14:textId="77777777" w:rsidR="00141997" w:rsidRPr="001A1063" w:rsidRDefault="00141997" w:rsidP="00141997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be </w:t>
      </w:r>
      <w:proofErr w:type="gramStart"/>
      <w:r w:rsidRPr="001A1063">
        <w:rPr>
          <w:rFonts w:ascii="Arial" w:hAnsi="Arial" w:cs="Arial"/>
        </w:rPr>
        <w:t>treated with respect and dignity at all times</w:t>
      </w:r>
      <w:proofErr w:type="gramEnd"/>
    </w:p>
    <w:p w14:paraId="11604600" w14:textId="77777777" w:rsidR="00141997" w:rsidRPr="001A1063" w:rsidRDefault="00141997" w:rsidP="00141997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express their feelings in an appropriate way (emotional intelligence).</w:t>
      </w:r>
    </w:p>
    <w:p w14:paraId="08570BC2" w14:textId="77777777" w:rsidR="00141997" w:rsidRPr="00083EA2" w:rsidRDefault="00141997" w:rsidP="00DD1BFC">
      <w:pPr>
        <w:rPr>
          <w:rFonts w:ascii="Arial" w:hAnsi="Arial" w:cs="Arial"/>
          <w:b/>
          <w:bCs/>
          <w:lang w:val="en-US"/>
        </w:rPr>
      </w:pPr>
    </w:p>
    <w:p w14:paraId="61B3B908" w14:textId="504D2100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At </w:t>
      </w:r>
      <w:r>
        <w:rPr>
          <w:rFonts w:ascii="Arial" w:hAnsi="Arial" w:cs="Arial"/>
          <w:lang w:val="en-US"/>
        </w:rPr>
        <w:t>PL6 Learning Hub</w:t>
      </w:r>
      <w:r w:rsidRPr="00DD1BFC">
        <w:rPr>
          <w:rFonts w:ascii="Arial" w:hAnsi="Arial" w:cs="Arial"/>
          <w:lang w:val="en-US"/>
        </w:rPr>
        <w:t>, we actively promote positive, inclusive values. These include democracy, the rule of law,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individual liberty, and mutual respect for and tolerance of those of different faiths and beliefs. We believe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British values are those values expected of anyone living in Britain, regardless of their nationality, culture</w:t>
      </w:r>
      <w:r w:rsidR="00083EA2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or religious belief.</w:t>
      </w:r>
    </w:p>
    <w:p w14:paraId="46CE49EA" w14:textId="77777777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Our policies are regularly reviewed and set out a clear message that discrimination is not tolerated.</w:t>
      </w:r>
    </w:p>
    <w:p w14:paraId="70CC44EB" w14:textId="10BE67BD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These policies include the Equality Policy, Code of Conduct, </w:t>
      </w:r>
      <w:proofErr w:type="spellStart"/>
      <w:r w:rsidRPr="00DD1BFC">
        <w:rPr>
          <w:rFonts w:ascii="Arial" w:hAnsi="Arial" w:cs="Arial"/>
          <w:lang w:val="en-US"/>
        </w:rPr>
        <w:t>Behaviour</w:t>
      </w:r>
      <w:r w:rsidR="00141997">
        <w:rPr>
          <w:rFonts w:ascii="Arial" w:hAnsi="Arial" w:cs="Arial"/>
          <w:lang w:val="en-US"/>
        </w:rPr>
        <w:t>al</w:t>
      </w:r>
      <w:proofErr w:type="spellEnd"/>
      <w:r w:rsidR="00141997">
        <w:rPr>
          <w:rFonts w:ascii="Arial" w:hAnsi="Arial" w:cs="Arial"/>
          <w:lang w:val="en-US"/>
        </w:rPr>
        <w:t xml:space="preserve"> Support</w:t>
      </w:r>
      <w:r w:rsidRPr="00DD1BFC">
        <w:rPr>
          <w:rFonts w:ascii="Arial" w:hAnsi="Arial" w:cs="Arial"/>
          <w:lang w:val="en-US"/>
        </w:rPr>
        <w:t xml:space="preserve"> Policy, Anti-Bullying Policy, Child Protection &amp; Safeguarding Policy</w:t>
      </w:r>
      <w:r w:rsidR="00141997">
        <w:rPr>
          <w:rFonts w:ascii="Arial" w:hAnsi="Arial" w:cs="Arial"/>
          <w:lang w:val="en-US"/>
        </w:rPr>
        <w:t>.</w:t>
      </w:r>
    </w:p>
    <w:p w14:paraId="64527F07" w14:textId="2172715D" w:rsidR="00DD1BFC" w:rsidRP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>We understand that it is unlawful to fail to make reasonable adjustments to overcome barriers to using</w:t>
      </w:r>
      <w:r w:rsidR="00141997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services caused by disability.</w:t>
      </w:r>
    </w:p>
    <w:p w14:paraId="6478A9F9" w14:textId="6C318AE4" w:rsidR="00DD1BFC" w:rsidRDefault="00DD1BFC" w:rsidP="00DD1BFC">
      <w:pPr>
        <w:rPr>
          <w:rFonts w:ascii="Arial" w:hAnsi="Arial" w:cs="Arial"/>
          <w:lang w:val="en-US"/>
        </w:rPr>
      </w:pPr>
      <w:r w:rsidRPr="00DD1BFC">
        <w:rPr>
          <w:rFonts w:ascii="Arial" w:hAnsi="Arial" w:cs="Arial"/>
          <w:lang w:val="en-US"/>
        </w:rPr>
        <w:t xml:space="preserve">The </w:t>
      </w:r>
      <w:r w:rsidR="00141997">
        <w:rPr>
          <w:rFonts w:ascii="Arial" w:hAnsi="Arial" w:cs="Arial"/>
          <w:lang w:val="en-US"/>
        </w:rPr>
        <w:t>Director</w:t>
      </w:r>
      <w:r w:rsidRPr="00DD1BFC">
        <w:rPr>
          <w:rFonts w:ascii="Arial" w:hAnsi="Arial" w:cs="Arial"/>
          <w:lang w:val="en-US"/>
        </w:rPr>
        <w:t xml:space="preserve"> and any staff </w:t>
      </w:r>
      <w:r w:rsidR="00141997">
        <w:rPr>
          <w:rFonts w:ascii="Arial" w:hAnsi="Arial" w:cs="Arial"/>
          <w:lang w:val="en-US"/>
        </w:rPr>
        <w:t>who</w:t>
      </w:r>
      <w:r w:rsidRPr="00DD1BFC">
        <w:rPr>
          <w:rFonts w:ascii="Arial" w:hAnsi="Arial" w:cs="Arial"/>
          <w:lang w:val="en-US"/>
        </w:rPr>
        <w:t xml:space="preserve"> are involved in recruitment will avoid unlawful discrimination in</w:t>
      </w:r>
      <w:r w:rsidR="00141997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all aspects of employment including recruitment, promotion, opportunities for training, pay and benefits,</w:t>
      </w:r>
      <w:r w:rsidR="00141997">
        <w:rPr>
          <w:rFonts w:ascii="Arial" w:hAnsi="Arial" w:cs="Arial"/>
          <w:lang w:val="en-US"/>
        </w:rPr>
        <w:t xml:space="preserve"> </w:t>
      </w:r>
      <w:r w:rsidRPr="00DD1BFC">
        <w:rPr>
          <w:rFonts w:ascii="Arial" w:hAnsi="Arial" w:cs="Arial"/>
          <w:lang w:val="en-US"/>
        </w:rPr>
        <w:t>discipline and selection for redundancy.</w:t>
      </w:r>
    </w:p>
    <w:p w14:paraId="7286A88B" w14:textId="77777777" w:rsidR="00141997" w:rsidRDefault="00141997" w:rsidP="00DD1BFC">
      <w:pPr>
        <w:rPr>
          <w:rFonts w:ascii="Arial" w:hAnsi="Arial" w:cs="Arial"/>
          <w:lang w:val="en-US"/>
        </w:rPr>
      </w:pPr>
    </w:p>
    <w:p w14:paraId="25CEBD44" w14:textId="799B65B9" w:rsidR="00141997" w:rsidRPr="00141997" w:rsidRDefault="00141997" w:rsidP="00DD1BFC">
      <w:pPr>
        <w:rPr>
          <w:rFonts w:ascii="Arial" w:hAnsi="Arial" w:cs="Arial"/>
          <w:b/>
          <w:bCs/>
          <w:lang w:val="en-US"/>
        </w:rPr>
      </w:pPr>
      <w:r w:rsidRPr="00141997">
        <w:rPr>
          <w:rFonts w:ascii="Arial" w:hAnsi="Arial" w:cs="Arial"/>
          <w:b/>
          <w:bCs/>
          <w:lang w:val="en-US"/>
        </w:rPr>
        <w:t xml:space="preserve">Review Date: </w:t>
      </w:r>
      <w:r>
        <w:rPr>
          <w:rFonts w:ascii="Arial" w:hAnsi="Arial" w:cs="Arial"/>
          <w:b/>
          <w:bCs/>
          <w:lang w:val="en-US"/>
        </w:rPr>
        <w:t>31</w:t>
      </w:r>
      <w:r w:rsidRPr="00141997">
        <w:rPr>
          <w:rFonts w:ascii="Arial" w:hAnsi="Arial" w:cs="Arial"/>
          <w:b/>
          <w:bCs/>
          <w:vertAlign w:val="superscript"/>
          <w:lang w:val="en-US"/>
        </w:rPr>
        <w:t>st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141997">
        <w:rPr>
          <w:rFonts w:ascii="Arial" w:hAnsi="Arial" w:cs="Arial"/>
          <w:b/>
          <w:bCs/>
          <w:lang w:val="en-US"/>
        </w:rPr>
        <w:t xml:space="preserve">October 2025 </w:t>
      </w:r>
    </w:p>
    <w:sectPr w:rsidR="00141997" w:rsidRPr="00141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8779B"/>
    <w:multiLevelType w:val="hybridMultilevel"/>
    <w:tmpl w:val="11264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FC"/>
    <w:rsid w:val="00083EA2"/>
    <w:rsid w:val="00141997"/>
    <w:rsid w:val="00833466"/>
    <w:rsid w:val="00D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0FAA"/>
  <w15:chartTrackingRefBased/>
  <w15:docId w15:val="{CDFBF71F-9BF8-4E10-B845-684C4BF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1</cp:revision>
  <dcterms:created xsi:type="dcterms:W3CDTF">2024-10-19T18:02:00Z</dcterms:created>
  <dcterms:modified xsi:type="dcterms:W3CDTF">2024-10-19T18:26:00Z</dcterms:modified>
</cp:coreProperties>
</file>